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DBE5" w14:textId="755839D5" w:rsidR="002039FA" w:rsidRPr="00BA55CD" w:rsidRDefault="00D1258C" w:rsidP="002039FA">
      <w:pPr>
        <w:spacing w:after="0" w:line="240" w:lineRule="auto"/>
        <w:ind w:firstLine="567"/>
        <w:jc w:val="both"/>
        <w:rPr>
          <w:rFonts w:ascii="Times New Roman" w:eastAsiaTheme="minorEastAsia" w:hAnsi="Times New Roman" w:cs="Times New Roman"/>
          <w:b/>
          <w:bCs/>
          <w:sz w:val="28"/>
          <w:szCs w:val="28"/>
          <w:lang w:val="kk-KZ" w:eastAsia="ru-RU"/>
        </w:rPr>
      </w:pPr>
      <w:r w:rsidRPr="00BA55CD">
        <w:rPr>
          <w:rFonts w:ascii="Times New Roman" w:eastAsiaTheme="minorEastAsia" w:hAnsi="Times New Roman" w:cs="Times New Roman"/>
          <w:b/>
          <w:bCs/>
          <w:sz w:val="28"/>
          <w:szCs w:val="28"/>
          <w:lang w:val="kk-KZ" w:eastAsia="ru-RU"/>
        </w:rPr>
        <w:t>Бизнес коммуникацияны инвестициялау моделі</w:t>
      </w:r>
    </w:p>
    <w:p w14:paraId="54AF8DA0" w14:textId="6DD906AB" w:rsidR="00D1258C" w:rsidRPr="00BA55CD" w:rsidRDefault="00D1258C" w:rsidP="002039FA">
      <w:pPr>
        <w:spacing w:after="0" w:line="240" w:lineRule="auto"/>
        <w:ind w:firstLine="567"/>
        <w:jc w:val="both"/>
        <w:rPr>
          <w:rFonts w:ascii="Times New Roman" w:eastAsiaTheme="minorEastAsia" w:hAnsi="Times New Roman" w:cs="Times New Roman"/>
          <w:b/>
          <w:bCs/>
          <w:sz w:val="28"/>
          <w:szCs w:val="28"/>
          <w:lang w:val="kk-KZ" w:eastAsia="ru-RU"/>
        </w:rPr>
      </w:pPr>
    </w:p>
    <w:p w14:paraId="39E1BC44" w14:textId="66DEFD93" w:rsidR="00D1258C" w:rsidRPr="00BA55CD" w:rsidRDefault="00D1258C" w:rsidP="002039FA">
      <w:pPr>
        <w:spacing w:after="0" w:line="240" w:lineRule="auto"/>
        <w:ind w:firstLine="567"/>
        <w:jc w:val="both"/>
        <w:rPr>
          <w:rFonts w:ascii="Times New Roman" w:eastAsiaTheme="minorEastAsia" w:hAnsi="Times New Roman" w:cs="Times New Roman"/>
          <w:b/>
          <w:bCs/>
          <w:sz w:val="28"/>
          <w:szCs w:val="28"/>
          <w:lang w:val="kk-KZ" w:eastAsia="ru-RU"/>
        </w:rPr>
      </w:pPr>
      <w:r w:rsidRPr="00BA55CD">
        <w:rPr>
          <w:rFonts w:ascii="Times New Roman" w:eastAsiaTheme="minorEastAsia" w:hAnsi="Times New Roman" w:cs="Times New Roman"/>
          <w:b/>
          <w:bCs/>
          <w:sz w:val="28"/>
          <w:szCs w:val="28"/>
          <w:lang w:val="kk-KZ" w:eastAsia="ru-RU"/>
        </w:rPr>
        <w:t xml:space="preserve">8 Лек </w:t>
      </w:r>
      <w:r w:rsidR="00BA55CD" w:rsidRPr="00BA55CD">
        <w:rPr>
          <w:rFonts w:ascii="Times New Roman" w:eastAsiaTheme="minorEastAsia" w:hAnsi="Times New Roman" w:cs="Times New Roman"/>
          <w:b/>
          <w:bCs/>
          <w:sz w:val="28"/>
          <w:szCs w:val="28"/>
          <w:lang w:val="kk-KZ" w:eastAsia="ru-RU"/>
        </w:rPr>
        <w:t xml:space="preserve"> М</w:t>
      </w:r>
      <w:r w:rsidR="00BA55CD" w:rsidRPr="00BA55CD">
        <w:rPr>
          <w:rFonts w:ascii="Times New Roman" w:eastAsiaTheme="minorEastAsia" w:hAnsi="Times New Roman" w:cs="Times New Roman"/>
          <w:b/>
          <w:bCs/>
          <w:sz w:val="28"/>
          <w:szCs w:val="28"/>
          <w:lang w:val="kk-KZ" w:eastAsia="ru-RU"/>
        </w:rPr>
        <w:t>одельдеу бейнекөріністің көркемдігі</w:t>
      </w:r>
    </w:p>
    <w:p w14:paraId="288CB37E" w14:textId="77777777" w:rsidR="002039FA" w:rsidRDefault="002039FA" w:rsidP="002039FA">
      <w:pPr>
        <w:spacing w:after="0" w:line="240" w:lineRule="auto"/>
        <w:ind w:firstLine="567"/>
        <w:jc w:val="both"/>
        <w:rPr>
          <w:rFonts w:ascii="Times New Roman" w:eastAsiaTheme="minorEastAsia" w:hAnsi="Times New Roman" w:cs="Times New Roman"/>
          <w:sz w:val="28"/>
          <w:szCs w:val="28"/>
          <w:lang w:val="kk-KZ" w:eastAsia="ru-RU"/>
        </w:rPr>
      </w:pPr>
    </w:p>
    <w:p w14:paraId="6CAB6E1F" w14:textId="77777777" w:rsidR="002039FA" w:rsidRDefault="002039FA" w:rsidP="002039FA">
      <w:pPr>
        <w:spacing w:after="0" w:line="240" w:lineRule="auto"/>
        <w:ind w:firstLine="567"/>
        <w:jc w:val="both"/>
        <w:rPr>
          <w:rFonts w:ascii="Times New Roman" w:eastAsiaTheme="minorEastAsia" w:hAnsi="Times New Roman" w:cs="Times New Roman"/>
          <w:sz w:val="28"/>
          <w:szCs w:val="28"/>
          <w:lang w:val="kk-KZ" w:eastAsia="ru-RU"/>
        </w:rPr>
      </w:pPr>
    </w:p>
    <w:p w14:paraId="6D286C96" w14:textId="38CEB2BA" w:rsidR="002039FA" w:rsidRPr="00B41189" w:rsidRDefault="002039FA" w:rsidP="002039FA">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Жалпы бір нүкте өзінше бір көрініс. Оның төңірегіндегі басқа заттар графикалық, визуалды топтамалар. Осы жиынтық көріністі бейнекамераның көмегімен компьютерге құйылғаннан кейін оны бағдарлама көмегімен өңдеуде графикалық құбылыс пайда болады. Өңдеу өнерімен түрлі қозғалыс қолданысын жасап, негізгі нысананың әсерін арттыру мүмкіндігі туады. Яғни үш өлшемді статистикалық фонның кескінімен модельдеу бейнекөріністің көркемдігін береді. Жалпы бейнеөндірістің толық жобасын экрандауда әр кадрдың табиғи құбылысын тақырып мазмұнымен сәйкестендіреді. Бейнелеу проспектісін графикаландыру шығармашылықтың контенттік жүйесін құрады. Алайда, терминдік сөздердің мағынасын байыптау логикалық тұжырым бергенімен,  бұл өлшемнің идеялық баяндауы басым.  Ақпараттың визуалды өңделуі әр бейнекадрдың сапасына көрермен қызығушылығын оятады деген сөз. Кез келген телехабарды эстетикаландыру қоғам мен телеарнаның арасындағы тығыз байланыс орнату.  Демек, жоғары кәсіби технологияның инновациялық дүмпуі адамзат санасының өркендеуі. Идеялық көркем ой биіктігі графикалық әдіс-тәсілдерді компьютерлік жылдамдықпен өрбіту, өрнектеу интеллектуалды  ұғым, эстетикалық сана, мәдени мән қалыптастырады. </w:t>
      </w:r>
    </w:p>
    <w:p w14:paraId="51464781" w14:textId="3AEA06CB" w:rsidR="000C6009" w:rsidRDefault="000C6009">
      <w:pPr>
        <w:rPr>
          <w:lang w:val="kk-KZ"/>
        </w:rPr>
      </w:pPr>
    </w:p>
    <w:p w14:paraId="3F1365CC" w14:textId="66352AF5" w:rsidR="000C2E5A" w:rsidRPr="002039FA" w:rsidRDefault="000C2E5A" w:rsidP="00DB27B3">
      <w:pPr>
        <w:ind w:firstLine="567"/>
        <w:jc w:val="both"/>
        <w:rPr>
          <w:lang w:val="kk-KZ"/>
        </w:rPr>
      </w:pPr>
      <w:r w:rsidRPr="00B41189">
        <w:rPr>
          <w:rFonts w:ascii="Times New Roman" w:eastAsiaTheme="minorEastAsia" w:hAnsi="Times New Roman" w:cs="Times New Roman"/>
          <w:sz w:val="28"/>
          <w:szCs w:val="28"/>
          <w:lang w:val="kk-KZ" w:eastAsia="ru-RU"/>
        </w:rPr>
        <w:t>Яғни, графикалық өңдеуден өткен өнімдер жиынтығы белгілі бір жанрлық ерекшелікке де ие болады. Кез-келген телеөнімді көркемдеу бағдарламаларымен қамтамасыз ету жалпы бейнежинақтың мазмұнын тереңдетеді. Бейнекадрлық қимыл-қозғалыстың кешенділігін жедел танытады.  Телевизиялық хабарлардың ұйымдастырылуында компьютерлік графикамен әрбір бейнекөріністің интеграциялануы конвергенттік журналистиканың рөлін күшейтеді. Себебі, мобильді кескіндеу оқу үдерісіндегі іс-тәжірибе бәсекелестігін дамытады.</w:t>
      </w:r>
    </w:p>
    <w:sectPr w:rsidR="000C2E5A" w:rsidRPr="0020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0C2E5A"/>
    <w:rsid w:val="000C6009"/>
    <w:rsid w:val="002039FA"/>
    <w:rsid w:val="00316AB1"/>
    <w:rsid w:val="00BA55CD"/>
    <w:rsid w:val="00D1258C"/>
    <w:rsid w:val="00DB27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576B"/>
  <w15:chartTrackingRefBased/>
  <w15:docId w15:val="{F66BE1ED-F509-424D-81B1-D074D8DB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9F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7</cp:revision>
  <dcterms:created xsi:type="dcterms:W3CDTF">2022-09-26T19:21:00Z</dcterms:created>
  <dcterms:modified xsi:type="dcterms:W3CDTF">2022-09-26T19:26:00Z</dcterms:modified>
</cp:coreProperties>
</file>